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705C69" w:rsidRDefault="00004F05" w:rsidP="00004F05">
      <w:pPr>
        <w:jc w:val="center"/>
        <w:rPr>
          <w:b/>
          <w:szCs w:val="22"/>
        </w:rPr>
      </w:pPr>
      <w:bookmarkStart w:id="0" w:name="_GoBack"/>
      <w:bookmarkEnd w:id="0"/>
      <w:r w:rsidRPr="00705C69">
        <w:rPr>
          <w:b/>
          <w:szCs w:val="22"/>
        </w:rPr>
        <w:t xml:space="preserve">AIR NAVIGATION REPORT FORM (ANRF) </w:t>
      </w:r>
    </w:p>
    <w:p w:rsidR="00004F05" w:rsidRPr="00705C69" w:rsidRDefault="00004F05" w:rsidP="00004F05">
      <w:pPr>
        <w:jc w:val="center"/>
        <w:rPr>
          <w:bCs/>
          <w:szCs w:val="22"/>
        </w:rPr>
      </w:pPr>
    </w:p>
    <w:p w:rsidR="00004F05" w:rsidRPr="00705C69" w:rsidRDefault="001A63F4" w:rsidP="00004F05">
      <w:pPr>
        <w:jc w:val="center"/>
        <w:rPr>
          <w:b/>
          <w:bCs/>
          <w:szCs w:val="22"/>
        </w:rPr>
      </w:pPr>
      <w:r w:rsidRPr="00705C69">
        <w:rPr>
          <w:b/>
          <w:bCs/>
          <w:szCs w:val="22"/>
        </w:rPr>
        <w:t>SAM Regional Planning for ASBU Modules</w:t>
      </w:r>
    </w:p>
    <w:p w:rsidR="00004F05" w:rsidRPr="00705C69" w:rsidRDefault="00004F05" w:rsidP="00004F05">
      <w:pPr>
        <w:tabs>
          <w:tab w:val="left" w:pos="2160"/>
        </w:tabs>
        <w:jc w:val="center"/>
        <w:rPr>
          <w:bCs/>
          <w:szCs w:val="22"/>
        </w:rPr>
      </w:pPr>
    </w:p>
    <w:p w:rsidR="001A63F4" w:rsidRPr="00705C69" w:rsidRDefault="001A63F4" w:rsidP="00004F05">
      <w:pPr>
        <w:tabs>
          <w:tab w:val="left" w:pos="2160"/>
        </w:tabs>
        <w:jc w:val="center"/>
        <w:rPr>
          <w:bCs/>
          <w:szCs w:val="22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705C69" w:rsidTr="001A63F4">
        <w:trPr>
          <w:trHeight w:val="70"/>
        </w:trPr>
        <w:tc>
          <w:tcPr>
            <w:tcW w:w="9615" w:type="dxa"/>
            <w:gridSpan w:val="6"/>
          </w:tcPr>
          <w:p w:rsidR="00004F05" w:rsidRPr="00705C69" w:rsidRDefault="00004F05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REGIONAL/NATIONAL PERFORMANCE OBJECTIVE –</w:t>
            </w:r>
            <w:r w:rsidRPr="00705C69">
              <w:rPr>
                <w:b/>
                <w:bCs/>
                <w:sz w:val="20"/>
                <w:szCs w:val="20"/>
              </w:rPr>
              <w:t xml:space="preserve"> </w:t>
            </w:r>
            <w:r w:rsidR="00451382" w:rsidRPr="00705C69">
              <w:rPr>
                <w:b/>
                <w:sz w:val="20"/>
                <w:szCs w:val="20"/>
              </w:rPr>
              <w:t>ASBU B0-</w:t>
            </w:r>
            <w:r w:rsidR="00525F2B" w:rsidRPr="00705C69">
              <w:rPr>
                <w:b/>
                <w:sz w:val="20"/>
                <w:szCs w:val="20"/>
              </w:rPr>
              <w:t>35</w:t>
            </w:r>
            <w:r w:rsidR="00451382" w:rsidRPr="00705C69">
              <w:rPr>
                <w:b/>
                <w:sz w:val="20"/>
                <w:szCs w:val="20"/>
              </w:rPr>
              <w:t>:</w:t>
            </w:r>
            <w:r w:rsidR="00451382" w:rsidRPr="00705C69">
              <w:rPr>
                <w:b/>
                <w:bCs/>
                <w:sz w:val="20"/>
                <w:szCs w:val="20"/>
              </w:rPr>
              <w:t xml:space="preserve">  </w:t>
            </w:r>
            <w:r w:rsidR="00451382" w:rsidRPr="00705C69">
              <w:rPr>
                <w:sz w:val="20"/>
                <w:szCs w:val="20"/>
              </w:rPr>
              <w:t xml:space="preserve"> </w:t>
            </w:r>
            <w:r w:rsidR="00606EB5" w:rsidRPr="00705C6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Improved Flow Performance through Planning based on a Network-Wide view</w:t>
            </w:r>
          </w:p>
          <w:p w:rsidR="00004F05" w:rsidRPr="00705C69" w:rsidRDefault="00CB2474" w:rsidP="001A63F4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705C69">
              <w:rPr>
                <w:b/>
                <w:bCs/>
                <w:sz w:val="20"/>
                <w:szCs w:val="20"/>
              </w:rPr>
              <w:t>Performance Improvement Area3</w:t>
            </w:r>
            <w:r w:rsidR="00004F05" w:rsidRPr="00705C69">
              <w:rPr>
                <w:b/>
                <w:bCs/>
                <w:sz w:val="20"/>
                <w:szCs w:val="20"/>
              </w:rPr>
              <w:t>:</w:t>
            </w:r>
            <w:r w:rsidRPr="00705C6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Optimum Capacity and Flexible Flights – Through Global Collaborative ATM</w:t>
            </w:r>
          </w:p>
        </w:tc>
      </w:tr>
      <w:tr w:rsidR="00004F05" w:rsidRPr="00705C69" w:rsidTr="001A63F4">
        <w:trPr>
          <w:trHeight w:val="70"/>
        </w:trPr>
        <w:tc>
          <w:tcPr>
            <w:tcW w:w="9615" w:type="dxa"/>
            <w:gridSpan w:val="6"/>
          </w:tcPr>
          <w:p w:rsidR="00004F05" w:rsidRPr="00705C69" w:rsidRDefault="00451382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ASBU B0-</w:t>
            </w:r>
            <w:r w:rsidR="00525F2B" w:rsidRPr="00705C69">
              <w:rPr>
                <w:b/>
                <w:sz w:val="20"/>
                <w:szCs w:val="20"/>
              </w:rPr>
              <w:t>35</w:t>
            </w:r>
            <w:r w:rsidRPr="00705C69">
              <w:rPr>
                <w:b/>
                <w:sz w:val="20"/>
                <w:szCs w:val="20"/>
              </w:rPr>
              <w:t>:</w:t>
            </w:r>
            <w:r w:rsidRPr="00705C69">
              <w:rPr>
                <w:b/>
                <w:bCs/>
                <w:sz w:val="20"/>
                <w:szCs w:val="20"/>
              </w:rPr>
              <w:t xml:space="preserve">  </w:t>
            </w:r>
            <w:r w:rsidRPr="00705C69">
              <w:rPr>
                <w:sz w:val="20"/>
                <w:szCs w:val="20"/>
              </w:rPr>
              <w:t xml:space="preserve"> </w:t>
            </w:r>
            <w:r w:rsidR="004B2A66" w:rsidRPr="00705C69">
              <w:rPr>
                <w:b/>
                <w:sz w:val="20"/>
                <w:szCs w:val="20"/>
              </w:rPr>
              <w:t>Impact on Main Key Performance Areas (KPA)</w:t>
            </w:r>
          </w:p>
        </w:tc>
      </w:tr>
      <w:tr w:rsidR="00004F05" w:rsidRPr="00705C69" w:rsidTr="001A63F4">
        <w:trPr>
          <w:trHeight w:val="70"/>
        </w:trPr>
        <w:tc>
          <w:tcPr>
            <w:tcW w:w="1811" w:type="dxa"/>
          </w:tcPr>
          <w:p w:rsidR="00004F05" w:rsidRPr="00705C69" w:rsidRDefault="00004F05" w:rsidP="001A63F4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004F05" w:rsidRPr="00705C69" w:rsidRDefault="00004F05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</w:tcPr>
          <w:p w:rsidR="00004F05" w:rsidRPr="00705C69" w:rsidRDefault="00004F05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</w:tcPr>
          <w:p w:rsidR="00004F05" w:rsidRPr="00705C69" w:rsidRDefault="00004F05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</w:tcPr>
          <w:p w:rsidR="00004F05" w:rsidRPr="00705C69" w:rsidRDefault="00004F05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</w:tcPr>
          <w:p w:rsidR="00004F05" w:rsidRPr="00705C69" w:rsidRDefault="00004F05" w:rsidP="001A63F4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705C69" w:rsidTr="001A63F4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705C69" w:rsidRDefault="00004F05" w:rsidP="001A63F4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:rsidR="00004F05" w:rsidRPr="00705C69" w:rsidRDefault="00606EB5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sz w:val="20"/>
                <w:szCs w:val="20"/>
              </w:rPr>
              <w:t>Y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:rsidR="00004F05" w:rsidRPr="00705C69" w:rsidRDefault="00B13F0F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sz w:val="20"/>
                <w:szCs w:val="20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:rsidR="00004F05" w:rsidRPr="00705C69" w:rsidRDefault="00606EB5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sz w:val="20"/>
                <w:szCs w:val="20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:rsidR="00004F05" w:rsidRPr="00705C69" w:rsidRDefault="00606EB5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sz w:val="20"/>
                <w:szCs w:val="20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705C69" w:rsidRDefault="00B13F0F" w:rsidP="001A63F4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sz w:val="20"/>
                <w:szCs w:val="20"/>
              </w:rPr>
              <w:t>Y</w:t>
            </w:r>
          </w:p>
        </w:tc>
      </w:tr>
    </w:tbl>
    <w:p w:rsidR="001A63F4" w:rsidRPr="00705C69" w:rsidRDefault="001A63F4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705C69" w:rsidTr="001A63F4">
        <w:trPr>
          <w:trHeight w:val="70"/>
        </w:trPr>
        <w:tc>
          <w:tcPr>
            <w:tcW w:w="9615" w:type="dxa"/>
            <w:gridSpan w:val="2"/>
          </w:tcPr>
          <w:p w:rsidR="00004F05" w:rsidRPr="00705C69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ASBU B0-</w:t>
            </w:r>
            <w:r w:rsidR="00606EB5" w:rsidRPr="00705C69">
              <w:rPr>
                <w:b/>
                <w:sz w:val="20"/>
                <w:szCs w:val="20"/>
              </w:rPr>
              <w:t>35</w:t>
            </w:r>
            <w:r w:rsidRPr="00705C69">
              <w:rPr>
                <w:b/>
                <w:sz w:val="20"/>
                <w:szCs w:val="20"/>
              </w:rPr>
              <w:t>:</w:t>
            </w:r>
            <w:r w:rsidR="00406D16" w:rsidRPr="00705C69">
              <w:rPr>
                <w:b/>
                <w:bCs/>
                <w:sz w:val="20"/>
                <w:szCs w:val="20"/>
              </w:rPr>
              <w:t xml:space="preserve">  </w:t>
            </w:r>
            <w:r w:rsidR="00406D16" w:rsidRPr="00705C69">
              <w:rPr>
                <w:sz w:val="20"/>
                <w:szCs w:val="20"/>
              </w:rPr>
              <w:t xml:space="preserve"> </w:t>
            </w:r>
            <w:r w:rsidR="004B2A66" w:rsidRPr="00705C69">
              <w:rPr>
                <w:b/>
                <w:sz w:val="20"/>
                <w:szCs w:val="20"/>
              </w:rPr>
              <w:t>Implementation Progress</w:t>
            </w:r>
          </w:p>
        </w:tc>
      </w:tr>
      <w:tr w:rsidR="004B2A66" w:rsidRPr="00705C69" w:rsidTr="001A63F4">
        <w:trPr>
          <w:trHeight w:val="70"/>
        </w:trPr>
        <w:tc>
          <w:tcPr>
            <w:tcW w:w="5712" w:type="dxa"/>
            <w:vAlign w:val="center"/>
          </w:tcPr>
          <w:p w:rsidR="004B2A66" w:rsidRPr="00705C69" w:rsidRDefault="004B2A66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 xml:space="preserve">Elements </w:t>
            </w:r>
          </w:p>
        </w:tc>
        <w:tc>
          <w:tcPr>
            <w:tcW w:w="3903" w:type="dxa"/>
          </w:tcPr>
          <w:p w:rsidR="004B2A66" w:rsidRPr="00705C69" w:rsidRDefault="004B2A66" w:rsidP="001A63F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 xml:space="preserve">Implementation Status </w:t>
            </w:r>
          </w:p>
          <w:p w:rsidR="004B2A66" w:rsidRPr="00705C69" w:rsidRDefault="00705C69" w:rsidP="00705C6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4B2A66" w:rsidRPr="00705C69">
              <w:rPr>
                <w:b/>
                <w:sz w:val="20"/>
                <w:szCs w:val="20"/>
              </w:rPr>
              <w:t xml:space="preserve">Ground </w:t>
            </w:r>
            <w:r>
              <w:rPr>
                <w:b/>
                <w:sz w:val="20"/>
                <w:szCs w:val="20"/>
              </w:rPr>
              <w:t>and Air)</w:t>
            </w:r>
          </w:p>
        </w:tc>
      </w:tr>
      <w:tr w:rsidR="004B2A66" w:rsidRPr="00705C69" w:rsidTr="001A63F4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</w:tcPr>
          <w:p w:rsidR="004B2A66" w:rsidRPr="00705C69" w:rsidRDefault="00606EB5" w:rsidP="001A63F4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Air Traffic Flow Management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:rsidR="004B2A66" w:rsidRPr="00705C69" w:rsidRDefault="004B2A66" w:rsidP="001A63F4">
            <w:pPr>
              <w:spacing w:before="20" w:after="20"/>
              <w:rPr>
                <w:sz w:val="20"/>
                <w:szCs w:val="20"/>
              </w:rPr>
            </w:pPr>
          </w:p>
        </w:tc>
      </w:tr>
    </w:tbl>
    <w:p w:rsidR="004B2A66" w:rsidRPr="00705C69" w:rsidRDefault="004B2A66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1842"/>
        <w:gridCol w:w="1584"/>
        <w:gridCol w:w="1818"/>
        <w:gridCol w:w="1701"/>
      </w:tblGrid>
      <w:tr w:rsidR="00004F05" w:rsidRPr="00705C69" w:rsidTr="000445DA">
        <w:trPr>
          <w:trHeight w:val="70"/>
          <w:tblHeader/>
        </w:trPr>
        <w:tc>
          <w:tcPr>
            <w:tcW w:w="9747" w:type="dxa"/>
            <w:gridSpan w:val="5"/>
          </w:tcPr>
          <w:p w:rsidR="008A39B1" w:rsidRPr="00705C69" w:rsidRDefault="00004F05" w:rsidP="001A63F4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ASBU B0-</w:t>
            </w:r>
            <w:r w:rsidR="00606EB5" w:rsidRPr="00705C69">
              <w:rPr>
                <w:b/>
                <w:sz w:val="20"/>
                <w:szCs w:val="20"/>
              </w:rPr>
              <w:t>35</w:t>
            </w:r>
            <w:r w:rsidRPr="00705C69">
              <w:rPr>
                <w:b/>
                <w:sz w:val="20"/>
                <w:szCs w:val="20"/>
              </w:rPr>
              <w:t xml:space="preserve">: </w:t>
            </w:r>
            <w:r w:rsidR="00406D16" w:rsidRPr="00705C69">
              <w:rPr>
                <w:sz w:val="20"/>
                <w:szCs w:val="20"/>
              </w:rPr>
              <w:t xml:space="preserve"> </w:t>
            </w:r>
            <w:r w:rsidR="00E12268" w:rsidRPr="00705C69">
              <w:rPr>
                <w:b/>
                <w:sz w:val="20"/>
                <w:szCs w:val="20"/>
              </w:rPr>
              <w:t>Implementation Roadblocks/Issues</w:t>
            </w:r>
          </w:p>
        </w:tc>
      </w:tr>
      <w:tr w:rsidR="00004F05" w:rsidRPr="00705C69" w:rsidTr="000445DA">
        <w:trPr>
          <w:trHeight w:val="70"/>
          <w:tblHeader/>
        </w:trPr>
        <w:tc>
          <w:tcPr>
            <w:tcW w:w="2802" w:type="dxa"/>
            <w:vMerge w:val="restart"/>
          </w:tcPr>
          <w:p w:rsidR="00004F05" w:rsidRPr="00705C69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945" w:type="dxa"/>
            <w:gridSpan w:val="4"/>
          </w:tcPr>
          <w:p w:rsidR="00004F05" w:rsidRPr="00705C69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Implementation Area</w:t>
            </w:r>
          </w:p>
        </w:tc>
      </w:tr>
      <w:tr w:rsidR="00004F05" w:rsidRPr="00705C69" w:rsidTr="000445DA">
        <w:trPr>
          <w:trHeight w:val="70"/>
          <w:tblHeader/>
        </w:trPr>
        <w:tc>
          <w:tcPr>
            <w:tcW w:w="2802" w:type="dxa"/>
            <w:vMerge/>
          </w:tcPr>
          <w:p w:rsidR="00004F05" w:rsidRPr="00705C69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004F05" w:rsidRPr="00705C69" w:rsidRDefault="00004F05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 xml:space="preserve">Ground </w:t>
            </w:r>
            <w:r w:rsidR="001A63F4" w:rsidRPr="00705C69">
              <w:rPr>
                <w:b/>
                <w:sz w:val="20"/>
                <w:szCs w:val="20"/>
              </w:rPr>
              <w:t>S</w:t>
            </w:r>
            <w:r w:rsidRPr="00705C69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584" w:type="dxa"/>
          </w:tcPr>
          <w:p w:rsidR="00004F05" w:rsidRPr="00705C69" w:rsidRDefault="00004F05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818" w:type="dxa"/>
          </w:tcPr>
          <w:p w:rsidR="00004F05" w:rsidRPr="00705C69" w:rsidRDefault="00004F05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701" w:type="dxa"/>
          </w:tcPr>
          <w:p w:rsidR="00004F05" w:rsidRPr="00705C69" w:rsidRDefault="00004F05" w:rsidP="001A63F4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 xml:space="preserve">Operational </w:t>
            </w:r>
          </w:p>
          <w:p w:rsidR="00004F05" w:rsidRPr="00705C69" w:rsidRDefault="00004F05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Approvals</w:t>
            </w:r>
          </w:p>
        </w:tc>
      </w:tr>
      <w:tr w:rsidR="00BA6B36" w:rsidRPr="00705C69" w:rsidTr="001A63F4">
        <w:trPr>
          <w:trHeight w:val="70"/>
        </w:trPr>
        <w:tc>
          <w:tcPr>
            <w:tcW w:w="2802" w:type="dxa"/>
            <w:vAlign w:val="center"/>
          </w:tcPr>
          <w:p w:rsidR="00BA6B36" w:rsidRPr="00705C69" w:rsidRDefault="00606EB5" w:rsidP="001A63F4">
            <w:pPr>
              <w:pStyle w:val="ListParagraph"/>
              <w:numPr>
                <w:ilvl w:val="0"/>
                <w:numId w:val="11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Air Traffic Flow Management</w:t>
            </w:r>
          </w:p>
        </w:tc>
        <w:tc>
          <w:tcPr>
            <w:tcW w:w="1842" w:type="dxa"/>
            <w:vAlign w:val="center"/>
          </w:tcPr>
          <w:p w:rsidR="009D6358" w:rsidRPr="00705C69" w:rsidRDefault="009D6358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vAlign w:val="center"/>
          </w:tcPr>
          <w:p w:rsidR="00BA6B36" w:rsidRPr="00705C69" w:rsidRDefault="00BA6B36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BA6B36" w:rsidRPr="00705C69" w:rsidRDefault="00BA6B36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6358" w:rsidRPr="00705C69" w:rsidRDefault="009D6358" w:rsidP="001A63F4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</w:tbl>
    <w:p w:rsidR="00BA6B36" w:rsidRPr="00705C69" w:rsidRDefault="00BA6B36" w:rsidP="00BA6B36">
      <w:pPr>
        <w:rPr>
          <w:rFonts w:asciiTheme="majorBidi" w:hAnsiTheme="majorBidi" w:cstheme="majorBidi"/>
          <w:i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EB0DA8" w:rsidRPr="00705C69" w:rsidTr="000445DA">
        <w:trPr>
          <w:trHeight w:val="70"/>
          <w:tblHeader/>
        </w:trPr>
        <w:tc>
          <w:tcPr>
            <w:tcW w:w="9648" w:type="dxa"/>
            <w:gridSpan w:val="2"/>
          </w:tcPr>
          <w:p w:rsidR="00EB0DA8" w:rsidRPr="00705C69" w:rsidRDefault="001A63F4" w:rsidP="000445D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bCs/>
                <w:sz w:val="20"/>
                <w:szCs w:val="20"/>
              </w:rPr>
              <w:t xml:space="preserve">ASBU </w:t>
            </w:r>
            <w:r w:rsidR="00E62EE1" w:rsidRPr="00705C69">
              <w:rPr>
                <w:b/>
                <w:bCs/>
                <w:sz w:val="20"/>
                <w:szCs w:val="20"/>
              </w:rPr>
              <w:t>B0-35</w:t>
            </w:r>
            <w:r w:rsidR="00EB0DA8" w:rsidRPr="00705C69">
              <w:rPr>
                <w:b/>
                <w:bCs/>
                <w:sz w:val="20"/>
                <w:szCs w:val="20"/>
              </w:rPr>
              <w:t xml:space="preserve">: </w:t>
            </w:r>
            <w:r w:rsidR="00EB0DA8" w:rsidRPr="00705C69">
              <w:rPr>
                <w:b/>
                <w:sz w:val="20"/>
                <w:szCs w:val="20"/>
              </w:rPr>
              <w:t xml:space="preserve"> Performance Monitoring and Measurement (Implementation)</w:t>
            </w:r>
          </w:p>
        </w:tc>
      </w:tr>
      <w:tr w:rsidR="00EB0DA8" w:rsidRPr="00705C69" w:rsidTr="000445DA">
        <w:trPr>
          <w:trHeight w:val="427"/>
          <w:tblHeader/>
        </w:trPr>
        <w:tc>
          <w:tcPr>
            <w:tcW w:w="3794" w:type="dxa"/>
          </w:tcPr>
          <w:p w:rsidR="00EB0DA8" w:rsidRPr="00705C69" w:rsidRDefault="00EB0DA8" w:rsidP="000445D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Element</w:t>
            </w:r>
            <w:r w:rsidR="00F974DF" w:rsidRPr="00705C69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854" w:type="dxa"/>
          </w:tcPr>
          <w:p w:rsidR="00EB0DA8" w:rsidRPr="00705C69" w:rsidRDefault="002A7CBB" w:rsidP="000445D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05C69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EB0DA8" w:rsidRPr="00705C69" w:rsidTr="000445DA">
        <w:trPr>
          <w:trHeight w:val="303"/>
        </w:trPr>
        <w:tc>
          <w:tcPr>
            <w:tcW w:w="3794" w:type="dxa"/>
            <w:vAlign w:val="center"/>
          </w:tcPr>
          <w:p w:rsidR="00EB0DA8" w:rsidRPr="00705C69" w:rsidRDefault="00E62EE1" w:rsidP="00705C69">
            <w:pPr>
              <w:pStyle w:val="ListParagraph"/>
              <w:numPr>
                <w:ilvl w:val="0"/>
                <w:numId w:val="12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Air Traffic Flow Management</w:t>
            </w:r>
          </w:p>
        </w:tc>
        <w:tc>
          <w:tcPr>
            <w:tcW w:w="5854" w:type="dxa"/>
            <w:vAlign w:val="center"/>
          </w:tcPr>
          <w:p w:rsidR="00EB0DA8" w:rsidRPr="00705C69" w:rsidRDefault="0093001E" w:rsidP="000445DA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 xml:space="preserve">Indicator: </w:t>
            </w:r>
            <w:r w:rsidR="002A7CBB" w:rsidRPr="00705C69">
              <w:rPr>
                <w:rFonts w:asciiTheme="majorBidi" w:hAnsiTheme="majorBidi" w:cstheme="majorBidi"/>
                <w:sz w:val="20"/>
                <w:szCs w:val="20"/>
              </w:rPr>
              <w:t>Percentage of international aerodromes with ADS-B</w:t>
            </w:r>
            <w:r w:rsidR="00F974DF" w:rsidRPr="00705C69">
              <w:rPr>
                <w:rFonts w:asciiTheme="majorBidi" w:hAnsiTheme="majorBidi" w:cstheme="majorBidi"/>
                <w:sz w:val="20"/>
                <w:szCs w:val="20"/>
              </w:rPr>
              <w:t xml:space="preserve"> implemented</w:t>
            </w:r>
          </w:p>
          <w:p w:rsidR="0093001E" w:rsidRPr="00705C69" w:rsidRDefault="00F974DF" w:rsidP="00705C6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Support metric</w:t>
            </w:r>
            <w:r w:rsidR="00705C69">
              <w:rPr>
                <w:rFonts w:asciiTheme="majorBidi" w:hAnsiTheme="majorBidi" w:cstheme="majorBidi"/>
                <w:sz w:val="20"/>
                <w:szCs w:val="20"/>
              </w:rPr>
              <w:t>: N</w:t>
            </w:r>
            <w:r w:rsidR="0093001E" w:rsidRPr="00705C69">
              <w:rPr>
                <w:rFonts w:asciiTheme="majorBidi" w:hAnsiTheme="majorBidi" w:cstheme="majorBidi"/>
                <w:sz w:val="20"/>
                <w:szCs w:val="20"/>
              </w:rPr>
              <w:t>um</w:t>
            </w:r>
            <w:r w:rsidRPr="00705C69">
              <w:rPr>
                <w:rFonts w:asciiTheme="majorBidi" w:hAnsiTheme="majorBidi" w:cstheme="majorBidi"/>
                <w:sz w:val="20"/>
                <w:szCs w:val="20"/>
              </w:rPr>
              <w:t>ber of ADS B implemented</w:t>
            </w:r>
            <w:r w:rsidR="0093001E" w:rsidRPr="00705C69">
              <w:rPr>
                <w:rFonts w:asciiTheme="majorBidi" w:hAnsiTheme="majorBidi" w:cstheme="majorBidi"/>
                <w:i/>
                <w:sz w:val="20"/>
                <w:szCs w:val="20"/>
              </w:rPr>
              <w:t xml:space="preserve"> </w:t>
            </w:r>
          </w:p>
        </w:tc>
      </w:tr>
    </w:tbl>
    <w:p w:rsidR="00004F05" w:rsidRPr="00705C69" w:rsidRDefault="00004F05" w:rsidP="001A63F4">
      <w:pPr>
        <w:rPr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1A63F4" w:rsidRPr="00705C69" w:rsidTr="001A63F4">
        <w:trPr>
          <w:tblHeader/>
        </w:trPr>
        <w:tc>
          <w:tcPr>
            <w:tcW w:w="9576" w:type="dxa"/>
            <w:gridSpan w:val="2"/>
          </w:tcPr>
          <w:p w:rsidR="001A63F4" w:rsidRPr="00705C69" w:rsidRDefault="001A63F4" w:rsidP="001A63F4">
            <w:pPr>
              <w:jc w:val="center"/>
              <w:rPr>
                <w:b/>
              </w:rPr>
            </w:pPr>
            <w:r w:rsidRPr="00705C69">
              <w:rPr>
                <w:b/>
                <w:sz w:val="20"/>
                <w:szCs w:val="20"/>
              </w:rPr>
              <w:t xml:space="preserve">ASBU B0-35:  </w:t>
            </w:r>
            <w:r w:rsidRPr="00705C69">
              <w:rPr>
                <w:b/>
                <w:bCs/>
                <w:sz w:val="20"/>
                <w:szCs w:val="20"/>
              </w:rPr>
              <w:t xml:space="preserve"> </w:t>
            </w:r>
            <w:r w:rsidRPr="00705C69">
              <w:rPr>
                <w:sz w:val="20"/>
                <w:szCs w:val="20"/>
              </w:rPr>
              <w:t xml:space="preserve"> </w:t>
            </w:r>
            <w:r w:rsidRPr="00705C69">
              <w:rPr>
                <w:b/>
                <w:sz w:val="20"/>
                <w:szCs w:val="20"/>
              </w:rPr>
              <w:t xml:space="preserve"> Performance Monitoring and Measurement (Benefits)</w:t>
            </w:r>
          </w:p>
        </w:tc>
      </w:tr>
      <w:tr w:rsidR="001A63F4" w:rsidRPr="00705C69" w:rsidTr="001A63F4">
        <w:trPr>
          <w:tblHeader/>
        </w:trPr>
        <w:tc>
          <w:tcPr>
            <w:tcW w:w="379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77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b/>
                <w:sz w:val="20"/>
                <w:szCs w:val="20"/>
              </w:rPr>
              <w:t>Performance Metrics</w:t>
            </w:r>
          </w:p>
        </w:tc>
      </w:tr>
      <w:tr w:rsidR="001A63F4" w:rsidRPr="00705C69" w:rsidTr="001A63F4">
        <w:tc>
          <w:tcPr>
            <w:tcW w:w="379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77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Improved Access and equity in the use of airspace or aerodrome by avoiding disruption of air traffic. ATFM processes take care of equitable distribution of delays</w:t>
            </w:r>
          </w:p>
        </w:tc>
      </w:tr>
      <w:tr w:rsidR="001A63F4" w:rsidRPr="00705C69" w:rsidTr="001A63F4">
        <w:tc>
          <w:tcPr>
            <w:tcW w:w="379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77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Better utilization of available capacity, ability to anticipate difficult situations and mitigate them in advance</w:t>
            </w:r>
          </w:p>
        </w:tc>
      </w:tr>
      <w:tr w:rsidR="001A63F4" w:rsidRPr="00705C69" w:rsidTr="001A63F4">
        <w:tc>
          <w:tcPr>
            <w:tcW w:w="379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77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Reduced fuel burn due to better anticipation of flow issues; Reduced block times and times with engines on</w:t>
            </w:r>
          </w:p>
        </w:tc>
      </w:tr>
      <w:tr w:rsidR="001A63F4" w:rsidRPr="00705C69" w:rsidTr="001A63F4">
        <w:tc>
          <w:tcPr>
            <w:tcW w:w="379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bCs/>
                <w:sz w:val="20"/>
                <w:szCs w:val="20"/>
              </w:rPr>
              <w:t>Environment</w:t>
            </w:r>
          </w:p>
        </w:tc>
        <w:tc>
          <w:tcPr>
            <w:tcW w:w="577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Reduced fuel burn as delays are absorbed on the ground, with shut engines; or at optimum flight levels through speed or route management</w:t>
            </w:r>
          </w:p>
        </w:tc>
      </w:tr>
      <w:tr w:rsidR="001A63F4" w:rsidRPr="00705C69" w:rsidTr="001A63F4">
        <w:tc>
          <w:tcPr>
            <w:tcW w:w="379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bCs/>
                <w:sz w:val="20"/>
                <w:szCs w:val="20"/>
              </w:rPr>
              <w:t>Safety</w:t>
            </w:r>
          </w:p>
        </w:tc>
        <w:tc>
          <w:tcPr>
            <w:tcW w:w="5778" w:type="dxa"/>
          </w:tcPr>
          <w:p w:rsidR="001A63F4" w:rsidRPr="00705C69" w:rsidRDefault="001A63F4" w:rsidP="001A63F4">
            <w:pPr>
              <w:rPr>
                <w:b/>
              </w:rPr>
            </w:pPr>
            <w:r w:rsidRPr="00705C69">
              <w:rPr>
                <w:rFonts w:asciiTheme="majorBidi" w:hAnsiTheme="majorBidi" w:cstheme="majorBidi"/>
                <w:sz w:val="20"/>
                <w:szCs w:val="20"/>
              </w:rPr>
              <w:t>Reduced occurrences of undesired sector overloads</w:t>
            </w:r>
          </w:p>
        </w:tc>
      </w:tr>
    </w:tbl>
    <w:p w:rsidR="001A63F4" w:rsidRPr="00705C69" w:rsidRDefault="001A63F4" w:rsidP="001A63F4">
      <w:pPr>
        <w:rPr>
          <w:b/>
          <w:szCs w:val="22"/>
        </w:rPr>
      </w:pPr>
    </w:p>
    <w:sectPr w:rsidR="001A63F4" w:rsidRPr="00705C69" w:rsidSect="00B56535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541" w:rsidRDefault="007B2541">
      <w:r>
        <w:separator/>
      </w:r>
    </w:p>
  </w:endnote>
  <w:endnote w:type="continuationSeparator" w:id="0">
    <w:p w:rsidR="007B2541" w:rsidRDefault="007B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541" w:rsidRDefault="007B2541">
      <w:r>
        <w:separator/>
      </w:r>
    </w:p>
  </w:footnote>
  <w:footnote w:type="continuationSeparator" w:id="0">
    <w:p w:rsidR="007B2541" w:rsidRDefault="007B2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745" w:rsidRDefault="00EC24B2" w:rsidP="00DA52C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04F05" w:rsidRPr="005945C7">
      <w:rPr>
        <w:rStyle w:val="PageNumber"/>
        <w:szCs w:val="22"/>
      </w:rPr>
      <w:instrText>PAGE</w:instrText>
    </w:r>
    <w:r w:rsidR="00004F05"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004F05">
      <w:rPr>
        <w:rStyle w:val="PageNumber"/>
        <w:noProof/>
      </w:rPr>
      <w:t>- 8 -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521745" w:rsidTr="000D4EAC">
      <w:tc>
        <w:tcPr>
          <w:tcW w:w="0" w:type="auto"/>
        </w:tcPr>
        <w:p w:rsidR="00521745" w:rsidRPr="000D4EAC" w:rsidRDefault="00B56535" w:rsidP="000D4EAC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521745" w:rsidRPr="000D4EAC" w:rsidRDefault="00B56535" w:rsidP="000D4EAC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521745" w:rsidRPr="005945C7" w:rsidRDefault="00B56535" w:rsidP="00D02F31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3505D" w:rsidRDefault="00C3505D" w:rsidP="00C3505D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535">
          <w:rPr>
            <w:noProof/>
          </w:rPr>
          <w:t>15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57622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87030" w:rsidRDefault="0028703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05D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5A59"/>
    <w:multiLevelType w:val="hybridMultilevel"/>
    <w:tmpl w:val="E5E2D3F2"/>
    <w:lvl w:ilvl="0" w:tplc="7CAC4C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70ABB"/>
    <w:multiLevelType w:val="hybridMultilevel"/>
    <w:tmpl w:val="1646EE4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3">
    <w:nsid w:val="31FD643C"/>
    <w:multiLevelType w:val="hybridMultilevel"/>
    <w:tmpl w:val="8196FD1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B6C99"/>
    <w:multiLevelType w:val="hybridMultilevel"/>
    <w:tmpl w:val="C7A814D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F2899"/>
    <w:multiLevelType w:val="hybridMultilevel"/>
    <w:tmpl w:val="F80C943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365C7"/>
    <w:multiLevelType w:val="hybridMultilevel"/>
    <w:tmpl w:val="E5E2D3F2"/>
    <w:lvl w:ilvl="0" w:tplc="7CAC4C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2418A"/>
    <w:multiLevelType w:val="hybridMultilevel"/>
    <w:tmpl w:val="E5E2D3F2"/>
    <w:lvl w:ilvl="0" w:tplc="7CAC4C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9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21F1D"/>
    <w:rsid w:val="000445DA"/>
    <w:rsid w:val="0006010F"/>
    <w:rsid w:val="00087C05"/>
    <w:rsid w:val="000C2D29"/>
    <w:rsid w:val="00112538"/>
    <w:rsid w:val="001A3C16"/>
    <w:rsid w:val="001A63F4"/>
    <w:rsid w:val="001F2581"/>
    <w:rsid w:val="00206D94"/>
    <w:rsid w:val="002143CC"/>
    <w:rsid w:val="00266B1C"/>
    <w:rsid w:val="00287030"/>
    <w:rsid w:val="00294F27"/>
    <w:rsid w:val="002A7CBB"/>
    <w:rsid w:val="002B196D"/>
    <w:rsid w:val="002D149D"/>
    <w:rsid w:val="00372483"/>
    <w:rsid w:val="00400505"/>
    <w:rsid w:val="00406D16"/>
    <w:rsid w:val="00414B50"/>
    <w:rsid w:val="00451382"/>
    <w:rsid w:val="00460D28"/>
    <w:rsid w:val="004B0EC2"/>
    <w:rsid w:val="004B2A66"/>
    <w:rsid w:val="004C42ED"/>
    <w:rsid w:val="00513F58"/>
    <w:rsid w:val="00525F2B"/>
    <w:rsid w:val="0053544F"/>
    <w:rsid w:val="00555E6F"/>
    <w:rsid w:val="00567BA6"/>
    <w:rsid w:val="005D77A9"/>
    <w:rsid w:val="00606EB5"/>
    <w:rsid w:val="006469B5"/>
    <w:rsid w:val="006D5232"/>
    <w:rsid w:val="00705C69"/>
    <w:rsid w:val="0071140D"/>
    <w:rsid w:val="00725719"/>
    <w:rsid w:val="007B2541"/>
    <w:rsid w:val="007C4B9C"/>
    <w:rsid w:val="008425EB"/>
    <w:rsid w:val="00865B84"/>
    <w:rsid w:val="008A39B1"/>
    <w:rsid w:val="00913E22"/>
    <w:rsid w:val="0093001E"/>
    <w:rsid w:val="00937C7C"/>
    <w:rsid w:val="00975BC7"/>
    <w:rsid w:val="009B14A0"/>
    <w:rsid w:val="009B51E2"/>
    <w:rsid w:val="009D4C83"/>
    <w:rsid w:val="009D6358"/>
    <w:rsid w:val="009F24C3"/>
    <w:rsid w:val="00A87508"/>
    <w:rsid w:val="00A92E70"/>
    <w:rsid w:val="00AA7EE6"/>
    <w:rsid w:val="00B13F0F"/>
    <w:rsid w:val="00B56535"/>
    <w:rsid w:val="00BA6B36"/>
    <w:rsid w:val="00BC2FF9"/>
    <w:rsid w:val="00C03B04"/>
    <w:rsid w:val="00C34052"/>
    <w:rsid w:val="00C3505D"/>
    <w:rsid w:val="00CB2474"/>
    <w:rsid w:val="00D24EE6"/>
    <w:rsid w:val="00DA326F"/>
    <w:rsid w:val="00DC1D10"/>
    <w:rsid w:val="00E12268"/>
    <w:rsid w:val="00E2462A"/>
    <w:rsid w:val="00E62EE1"/>
    <w:rsid w:val="00E70526"/>
    <w:rsid w:val="00E91DEE"/>
    <w:rsid w:val="00EB0DA8"/>
    <w:rsid w:val="00EC24B2"/>
    <w:rsid w:val="00F439FC"/>
    <w:rsid w:val="00F95985"/>
    <w:rsid w:val="00F974DF"/>
    <w:rsid w:val="00FA4CD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13</cp:revision>
  <cp:lastPrinted>2013-05-02T15:14:00Z</cp:lastPrinted>
  <dcterms:created xsi:type="dcterms:W3CDTF">2013-04-21T15:21:00Z</dcterms:created>
  <dcterms:modified xsi:type="dcterms:W3CDTF">2013-05-02T15:14:00Z</dcterms:modified>
</cp:coreProperties>
</file>